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14D2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XDH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71C5C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91985">
        <w:rPr>
          <w:rFonts w:ascii="Arial" w:hAnsi="Arial" w:cs="Arial"/>
          <w:sz w:val="20"/>
          <w:szCs w:val="20"/>
        </w:rPr>
        <w:t>20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14D20" w:rsidRPr="00A14D20">
        <w:rPr>
          <w:rFonts w:ascii="Arial" w:hAnsi="Arial" w:cs="Arial"/>
          <w:sz w:val="20"/>
          <w:szCs w:val="20"/>
        </w:rPr>
        <w:t>Hanoi Civil Construction Joint Stock Company</w:t>
      </w:r>
      <w:r w:rsidR="00A14D2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471C5C">
        <w:rPr>
          <w:rFonts w:ascii="Arial" w:hAnsi="Arial" w:cs="Arial"/>
          <w:sz w:val="20"/>
          <w:szCs w:val="20"/>
        </w:rPr>
        <w:t xml:space="preserve">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14D20" w:rsidRDefault="00A14D2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A14D20">
        <w:rPr>
          <w:rFonts w:ascii="Arial" w:hAnsi="Arial" w:cs="Arial"/>
          <w:sz w:val="20"/>
          <w:szCs w:val="20"/>
        </w:rPr>
        <w:t xml:space="preserve"> The Company's Board of Directors approved the 2018</w:t>
      </w:r>
      <w:r>
        <w:rPr>
          <w:rFonts w:ascii="Arial" w:hAnsi="Arial" w:cs="Arial"/>
          <w:sz w:val="20"/>
          <w:szCs w:val="20"/>
        </w:rPr>
        <w:t xml:space="preserve"> cash dividend payment</w:t>
      </w:r>
      <w:r w:rsidRPr="00A14D20">
        <w:rPr>
          <w:rFonts w:ascii="Arial" w:hAnsi="Arial" w:cs="Arial"/>
          <w:sz w:val="20"/>
          <w:szCs w:val="20"/>
        </w:rPr>
        <w:t xml:space="preserve"> as follows: </w:t>
      </w:r>
    </w:p>
    <w:p w:rsidR="00A14D20" w:rsidRDefault="00A14D2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</w:t>
      </w:r>
      <w:r w:rsidRPr="00A14D20">
        <w:rPr>
          <w:rFonts w:ascii="Arial" w:hAnsi="Arial" w:cs="Arial"/>
          <w:sz w:val="20"/>
          <w:szCs w:val="20"/>
        </w:rPr>
        <w:t xml:space="preserve">: May 4, 2020 </w:t>
      </w:r>
    </w:p>
    <w:p w:rsidR="00A14D20" w:rsidRDefault="00A14D2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4D20">
        <w:rPr>
          <w:rFonts w:ascii="Arial" w:hAnsi="Arial" w:cs="Arial"/>
          <w:sz w:val="20"/>
          <w:szCs w:val="20"/>
        </w:rPr>
        <w:t xml:space="preserve">- Dividend payment date: May 11, 2020  </w:t>
      </w:r>
    </w:p>
    <w:p w:rsidR="00A14D20" w:rsidRDefault="00A14D2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Dividend payment ratio: 22.14%</w:t>
      </w:r>
      <w:r w:rsidRPr="00A14D20">
        <w:rPr>
          <w:rFonts w:ascii="Arial" w:hAnsi="Arial" w:cs="Arial"/>
          <w:sz w:val="20"/>
          <w:szCs w:val="20"/>
        </w:rPr>
        <w:t xml:space="preserve">/ par value (01 share </w:t>
      </w:r>
      <w:r>
        <w:rPr>
          <w:rFonts w:ascii="Arial" w:hAnsi="Arial" w:cs="Arial"/>
          <w:sz w:val="20"/>
          <w:szCs w:val="20"/>
        </w:rPr>
        <w:t>receives</w:t>
      </w:r>
      <w:r w:rsidRPr="00A14D20">
        <w:rPr>
          <w:rFonts w:ascii="Arial" w:hAnsi="Arial" w:cs="Arial"/>
          <w:sz w:val="20"/>
          <w:szCs w:val="20"/>
        </w:rPr>
        <w:t xml:space="preserve"> VND</w:t>
      </w:r>
      <w:r>
        <w:rPr>
          <w:rFonts w:ascii="Arial" w:hAnsi="Arial" w:cs="Arial"/>
          <w:sz w:val="20"/>
          <w:szCs w:val="20"/>
        </w:rPr>
        <w:t xml:space="preserve"> </w:t>
      </w:r>
      <w:r w:rsidR="00971F49">
        <w:rPr>
          <w:rFonts w:ascii="Arial" w:hAnsi="Arial" w:cs="Arial"/>
          <w:sz w:val="20"/>
          <w:szCs w:val="20"/>
        </w:rPr>
        <w:t>2,</w:t>
      </w:r>
      <w:bookmarkStart w:id="0" w:name="_GoBack"/>
      <w:bookmarkEnd w:id="0"/>
      <w:r w:rsidR="00971F49">
        <w:rPr>
          <w:rFonts w:ascii="Arial" w:hAnsi="Arial" w:cs="Arial"/>
          <w:sz w:val="20"/>
          <w:szCs w:val="20"/>
        </w:rPr>
        <w:t>214</w:t>
      </w:r>
      <w:r w:rsidRPr="00A14D20">
        <w:rPr>
          <w:rFonts w:ascii="Arial" w:hAnsi="Arial" w:cs="Arial"/>
          <w:sz w:val="20"/>
          <w:szCs w:val="20"/>
        </w:rPr>
        <w:t xml:space="preserve">) </w:t>
      </w:r>
    </w:p>
    <w:p w:rsidR="00A14D20" w:rsidRDefault="00A14D2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4D20">
        <w:rPr>
          <w:rFonts w:ascii="Arial" w:hAnsi="Arial" w:cs="Arial"/>
          <w:sz w:val="20"/>
          <w:szCs w:val="20"/>
        </w:rPr>
        <w:t xml:space="preserve">- Payment method: In cash </w:t>
      </w:r>
    </w:p>
    <w:p w:rsidR="00A14D20" w:rsidRDefault="00A14D2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14D20">
        <w:rPr>
          <w:rFonts w:ascii="Arial" w:hAnsi="Arial" w:cs="Arial"/>
          <w:sz w:val="20"/>
          <w:szCs w:val="20"/>
        </w:rPr>
        <w:t>Total amount paid: VND 24</w:t>
      </w:r>
      <w:r>
        <w:rPr>
          <w:rFonts w:ascii="Arial" w:hAnsi="Arial" w:cs="Arial"/>
          <w:sz w:val="20"/>
          <w:szCs w:val="20"/>
        </w:rPr>
        <w:t>,</w:t>
      </w:r>
      <w:r w:rsidRPr="00A14D20">
        <w:rPr>
          <w:rFonts w:ascii="Arial" w:hAnsi="Arial" w:cs="Arial"/>
          <w:sz w:val="20"/>
          <w:szCs w:val="20"/>
        </w:rPr>
        <w:t>176</w:t>
      </w:r>
      <w:r>
        <w:rPr>
          <w:rFonts w:ascii="Arial" w:hAnsi="Arial" w:cs="Arial"/>
          <w:sz w:val="20"/>
          <w:szCs w:val="20"/>
        </w:rPr>
        <w:t>,</w:t>
      </w:r>
      <w:r w:rsidRPr="00A14D20">
        <w:rPr>
          <w:rFonts w:ascii="Arial" w:hAnsi="Arial" w:cs="Arial"/>
          <w:sz w:val="20"/>
          <w:szCs w:val="20"/>
        </w:rPr>
        <w:t>880</w:t>
      </w:r>
      <w:r>
        <w:rPr>
          <w:rFonts w:ascii="Arial" w:hAnsi="Arial" w:cs="Arial"/>
          <w:sz w:val="20"/>
          <w:szCs w:val="20"/>
        </w:rPr>
        <w:t>,</w:t>
      </w:r>
      <w:r w:rsidRPr="00A14D20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,000 </w:t>
      </w:r>
    </w:p>
    <w:p w:rsidR="00A14D20" w:rsidRDefault="00A14D2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A14D20">
        <w:rPr>
          <w:rFonts w:ascii="Arial" w:hAnsi="Arial" w:cs="Arial"/>
          <w:sz w:val="20"/>
          <w:szCs w:val="20"/>
        </w:rPr>
        <w:t xml:space="preserve"> The Board of Directors assigns the Director of the Company to carry out the relevant procedures in accordance with the provisions of</w:t>
      </w:r>
      <w:r>
        <w:rPr>
          <w:rFonts w:ascii="Arial" w:hAnsi="Arial" w:cs="Arial"/>
          <w:sz w:val="20"/>
          <w:szCs w:val="20"/>
        </w:rPr>
        <w:t xml:space="preserve"> law and the Company's Charter</w:t>
      </w:r>
    </w:p>
    <w:p w:rsidR="00A14D20" w:rsidRDefault="00A14D2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4D20">
        <w:rPr>
          <w:rFonts w:ascii="Arial" w:hAnsi="Arial" w:cs="Arial"/>
          <w:sz w:val="20"/>
          <w:szCs w:val="20"/>
        </w:rPr>
        <w:t xml:space="preserve">(This Resolution </w:t>
      </w:r>
      <w:r>
        <w:rPr>
          <w:rFonts w:ascii="Arial" w:hAnsi="Arial" w:cs="Arial"/>
          <w:sz w:val="20"/>
          <w:szCs w:val="20"/>
        </w:rPr>
        <w:t>replaces Resolution No. 10/2020</w:t>
      </w:r>
      <w:r w:rsidRPr="00A14D20">
        <w:rPr>
          <w:rFonts w:ascii="Arial" w:hAnsi="Arial" w:cs="Arial"/>
          <w:sz w:val="20"/>
          <w:szCs w:val="20"/>
        </w:rPr>
        <w:t>/NQ - HDQT dated May 17, 2020)</w:t>
      </w:r>
    </w:p>
    <w:sectPr w:rsidR="00A14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2750"/>
    <w:rsid w:val="000266C2"/>
    <w:rsid w:val="00050E3D"/>
    <w:rsid w:val="000603A9"/>
    <w:rsid w:val="000A0B74"/>
    <w:rsid w:val="000D20D4"/>
    <w:rsid w:val="000E4CD5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71C5C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213A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8134FC"/>
    <w:rsid w:val="00837771"/>
    <w:rsid w:val="0084142F"/>
    <w:rsid w:val="0084485C"/>
    <w:rsid w:val="00853748"/>
    <w:rsid w:val="008544C2"/>
    <w:rsid w:val="00891985"/>
    <w:rsid w:val="008C7A42"/>
    <w:rsid w:val="0090053B"/>
    <w:rsid w:val="00937D79"/>
    <w:rsid w:val="00971F49"/>
    <w:rsid w:val="00981275"/>
    <w:rsid w:val="009C28F2"/>
    <w:rsid w:val="009E1744"/>
    <w:rsid w:val="00A06443"/>
    <w:rsid w:val="00A06521"/>
    <w:rsid w:val="00A128FC"/>
    <w:rsid w:val="00A14D20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42838"/>
    <w:rsid w:val="00C940B5"/>
    <w:rsid w:val="00CA1BB3"/>
    <w:rsid w:val="00CE40C1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441C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208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165</cp:revision>
  <dcterms:created xsi:type="dcterms:W3CDTF">2019-10-16T10:03:00Z</dcterms:created>
  <dcterms:modified xsi:type="dcterms:W3CDTF">2020-04-23T06:34:00Z</dcterms:modified>
</cp:coreProperties>
</file>